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BF" w:rsidRDefault="001659BF"/>
    <w:p w:rsidR="005B62C6" w:rsidRPr="003117EE" w:rsidRDefault="005B62C6" w:rsidP="005B62C6">
      <w:pPr>
        <w:pStyle w:val="H2"/>
      </w:pPr>
      <w:bookmarkStart w:id="0" w:name="_Toc11776696"/>
      <w:bookmarkStart w:id="1" w:name="_Toc23947611"/>
      <w:proofErr w:type="spellStart"/>
      <w:r w:rsidRPr="003117EE">
        <w:t>Описание</w:t>
      </w:r>
      <w:proofErr w:type="spellEnd"/>
      <w:r w:rsidRPr="003117EE">
        <w:t xml:space="preserve"> </w:t>
      </w:r>
      <w:r>
        <w:rPr>
          <w:lang w:val="ru-RU"/>
        </w:rPr>
        <w:t xml:space="preserve"> </w:t>
      </w:r>
      <w:proofErr w:type="spellStart"/>
      <w:r w:rsidRPr="003117EE">
        <w:t>процесса</w:t>
      </w:r>
      <w:bookmarkEnd w:id="0"/>
      <w:bookmarkEnd w:id="1"/>
      <w:proofErr w:type="spellEnd"/>
    </w:p>
    <w:p w:rsidR="005B62C6" w:rsidRPr="00F93F21" w:rsidRDefault="005B62C6" w:rsidP="005B62C6">
      <w:pPr>
        <w:ind w:firstLine="709"/>
        <w:rPr>
          <w:rFonts w:eastAsia="Calibri"/>
          <w:bCs/>
          <w:szCs w:val="28"/>
          <w:lang w:val="ru-RU"/>
        </w:rPr>
      </w:pPr>
      <w:r w:rsidRPr="00F93F21">
        <w:rPr>
          <w:rFonts w:eastAsia="Calibri"/>
          <w:bCs/>
          <w:szCs w:val="28"/>
          <w:lang w:val="ru-RU"/>
        </w:rPr>
        <w:t>Описание бизнес-процесса информационного вз</w:t>
      </w:r>
      <w:r>
        <w:rPr>
          <w:rFonts w:eastAsia="Calibri"/>
          <w:bCs/>
          <w:szCs w:val="28"/>
          <w:lang w:val="ru-RU"/>
        </w:rPr>
        <w:t>а</w:t>
      </w:r>
      <w:r w:rsidRPr="00F93F21">
        <w:rPr>
          <w:rFonts w:eastAsia="Calibri"/>
          <w:bCs/>
          <w:szCs w:val="28"/>
          <w:lang w:val="ru-RU"/>
        </w:rPr>
        <w:t xml:space="preserve">имодействия </w:t>
      </w:r>
      <w:r>
        <w:rPr>
          <w:rFonts w:eastAsia="Calibri"/>
          <w:bCs/>
          <w:szCs w:val="28"/>
          <w:lang w:val="ru-RU"/>
        </w:rPr>
        <w:br/>
      </w:r>
      <w:r w:rsidRPr="00F93F21">
        <w:rPr>
          <w:rFonts w:eastAsia="Calibri"/>
          <w:bCs/>
          <w:szCs w:val="28"/>
          <w:lang w:val="ru-RU"/>
        </w:rPr>
        <w:t xml:space="preserve">ИС </w:t>
      </w:r>
      <w:r>
        <w:rPr>
          <w:lang w:val="ru-RU"/>
        </w:rPr>
        <w:t>НОБД</w:t>
      </w:r>
      <w:r w:rsidRPr="00F93F21">
        <w:rPr>
          <w:rFonts w:eastAsia="Calibri"/>
          <w:bCs/>
          <w:szCs w:val="28"/>
          <w:lang w:val="ru-RU"/>
        </w:rPr>
        <w:t xml:space="preserve"> / ШЭП/</w:t>
      </w:r>
      <w:r>
        <w:rPr>
          <w:rFonts w:eastAsia="Calibri"/>
          <w:bCs/>
          <w:szCs w:val="28"/>
          <w:lang w:val="ru-RU"/>
        </w:rPr>
        <w:t xml:space="preserve"> ИК </w:t>
      </w:r>
      <w:r w:rsidRPr="00F93F21">
        <w:rPr>
          <w:rFonts w:eastAsia="Calibri"/>
          <w:bCs/>
          <w:szCs w:val="28"/>
          <w:lang w:val="ru-RU"/>
        </w:rPr>
        <w:t>ИИС «е-Статистика» по получению сведений (рисунок №1):</w:t>
      </w:r>
    </w:p>
    <w:p w:rsidR="005B62C6" w:rsidRPr="00F93F21" w:rsidRDefault="005B62C6" w:rsidP="005B62C6">
      <w:pPr>
        <w:ind w:firstLine="709"/>
        <w:rPr>
          <w:rFonts w:eastAsia="Calibri"/>
          <w:bCs/>
          <w:szCs w:val="28"/>
          <w:lang w:val="ru-RU"/>
        </w:rPr>
      </w:pPr>
      <w:r w:rsidRPr="00F93F21">
        <w:rPr>
          <w:rFonts w:eastAsia="Calibri"/>
          <w:bCs/>
          <w:szCs w:val="28"/>
          <w:lang w:val="ru-RU"/>
        </w:rPr>
        <w:t xml:space="preserve">1. ИС </w:t>
      </w:r>
      <w:r>
        <w:rPr>
          <w:lang w:val="ru-RU"/>
        </w:rPr>
        <w:t>НОБД</w:t>
      </w:r>
      <w:r w:rsidRPr="00F93F21">
        <w:rPr>
          <w:rFonts w:eastAsia="Calibri"/>
          <w:bCs/>
          <w:szCs w:val="28"/>
          <w:lang w:val="ru-RU"/>
        </w:rPr>
        <w:t xml:space="preserve"> формирует пакет обновлений, подписывает его ЭЦП владельца</w:t>
      </w:r>
      <w:r>
        <w:rPr>
          <w:rFonts w:eastAsia="Calibri"/>
          <w:bCs/>
          <w:szCs w:val="28"/>
          <w:lang w:val="ru-RU"/>
        </w:rPr>
        <w:t xml:space="preserve"> </w:t>
      </w:r>
      <w:r w:rsidRPr="00F93F21">
        <w:rPr>
          <w:rFonts w:eastAsia="Calibri"/>
          <w:bCs/>
          <w:szCs w:val="28"/>
          <w:lang w:val="ru-RU"/>
        </w:rPr>
        <w:t>и передает их в ШЭП.</w:t>
      </w:r>
    </w:p>
    <w:p w:rsidR="005B62C6" w:rsidRPr="00F93F21" w:rsidRDefault="005B62C6" w:rsidP="005B62C6">
      <w:pPr>
        <w:ind w:firstLine="709"/>
        <w:rPr>
          <w:rFonts w:eastAsia="Calibri"/>
          <w:bCs/>
          <w:szCs w:val="28"/>
          <w:lang w:val="ru-RU"/>
        </w:rPr>
      </w:pPr>
      <w:r w:rsidRPr="00F93F21">
        <w:rPr>
          <w:szCs w:val="28"/>
          <w:lang w:val="ru-RU"/>
        </w:rPr>
        <w:t xml:space="preserve">2. ШЭП </w:t>
      </w:r>
      <w:r w:rsidRPr="00F93F21">
        <w:rPr>
          <w:rFonts w:eastAsia="Calibri"/>
          <w:bCs/>
          <w:szCs w:val="28"/>
          <w:lang w:val="ru-RU"/>
        </w:rPr>
        <w:t>принимает сообщение, выполняет проверку целостности сообщения, валидности транспортной ЭЦП ИС владельца и выполняет проверку на соответствие формату сообщения для синхронного канала. Проводит авторизацию инициатора взаимодействия, проверяет права на указанное взаимодействие. В результате:</w:t>
      </w:r>
    </w:p>
    <w:p w:rsidR="005B62C6" w:rsidRPr="00F93F21" w:rsidRDefault="005B62C6" w:rsidP="005B62C6">
      <w:pPr>
        <w:ind w:firstLine="709"/>
        <w:rPr>
          <w:rFonts w:eastAsia="Calibri"/>
          <w:bCs/>
          <w:szCs w:val="28"/>
          <w:lang w:val="ru-RU"/>
        </w:rPr>
      </w:pPr>
      <w:r w:rsidRPr="00F93F21">
        <w:rPr>
          <w:rFonts w:eastAsia="Calibri"/>
          <w:bCs/>
          <w:szCs w:val="28"/>
          <w:lang w:val="ru-RU"/>
        </w:rPr>
        <w:t xml:space="preserve">- при отрицательном результате поверки, </w:t>
      </w:r>
      <w:r w:rsidRPr="00F93F21">
        <w:rPr>
          <w:szCs w:val="28"/>
          <w:lang w:val="ru-RU"/>
        </w:rPr>
        <w:t>ШЭП</w:t>
      </w:r>
      <w:r w:rsidRPr="00F93F21">
        <w:rPr>
          <w:rFonts w:eastAsia="Calibri"/>
          <w:bCs/>
          <w:szCs w:val="28"/>
          <w:lang w:val="ru-RU"/>
        </w:rPr>
        <w:t xml:space="preserve"> возвращает сообщение об ошибке;</w:t>
      </w:r>
    </w:p>
    <w:p w:rsidR="005B62C6" w:rsidRPr="00F93F21" w:rsidRDefault="005B62C6" w:rsidP="005B62C6">
      <w:pPr>
        <w:ind w:firstLine="709"/>
        <w:rPr>
          <w:rFonts w:eastAsia="Calibri"/>
          <w:bCs/>
          <w:szCs w:val="28"/>
          <w:lang w:val="ru-RU"/>
        </w:rPr>
      </w:pPr>
      <w:r w:rsidRPr="00F93F21">
        <w:rPr>
          <w:rFonts w:eastAsia="Calibri"/>
          <w:bCs/>
          <w:szCs w:val="28"/>
          <w:lang w:val="ru-RU"/>
        </w:rPr>
        <w:t xml:space="preserve">- при положительном результате проверки, </w:t>
      </w:r>
      <w:r w:rsidRPr="00F93F21">
        <w:rPr>
          <w:szCs w:val="28"/>
          <w:lang w:val="ru-RU"/>
        </w:rPr>
        <w:t>ШЭП</w:t>
      </w:r>
      <w:r w:rsidRPr="00F93F21">
        <w:rPr>
          <w:rFonts w:eastAsia="Calibri"/>
          <w:bCs/>
          <w:szCs w:val="28"/>
          <w:lang w:val="ru-RU"/>
        </w:rPr>
        <w:t xml:space="preserve"> передает сообщение в ИИС «е-Статистика» (ИК).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6725">
        <w:rPr>
          <w:rStyle w:val="a7"/>
          <w:rFonts w:eastAsia="Calibri"/>
          <w:sz w:val="28"/>
          <w:lang w:val="ru-RU"/>
        </w:rPr>
        <w:t xml:space="preserve">3. ИИС «е-Статистика» (ИК) 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осуществляет проверку ЭЦП бизнес данных и структуру сообщения. 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- При положительном результате проверки отправляет сообщение в </w:t>
      </w:r>
      <w:r>
        <w:rPr>
          <w:rFonts w:ascii="Times New Roman" w:hAnsi="Times New Roman"/>
          <w:bCs/>
          <w:sz w:val="28"/>
          <w:szCs w:val="28"/>
          <w:lang w:val="ru-RU"/>
        </w:rPr>
        <w:t>БД АД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725">
        <w:rPr>
          <w:rFonts w:ascii="Times New Roman" w:hAnsi="Times New Roman"/>
          <w:bCs/>
          <w:sz w:val="28"/>
          <w:szCs w:val="28"/>
          <w:lang w:val="ru-RU"/>
        </w:rPr>
        <w:t>- При отрицательном результате</w:t>
      </w:r>
      <w:r w:rsidRPr="00A76725">
        <w:rPr>
          <w:rFonts w:ascii="Times New Roman" w:hAnsi="Times New Roman"/>
          <w:sz w:val="28"/>
          <w:szCs w:val="28"/>
          <w:lang w:val="ru-RU"/>
        </w:rPr>
        <w:t xml:space="preserve"> - уведомление об ошибке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r w:rsidRPr="00A76725">
        <w:rPr>
          <w:rFonts w:ascii="Times New Roman" w:hAnsi="Times New Roman"/>
          <w:sz w:val="28"/>
          <w:szCs w:val="28"/>
          <w:lang w:val="ru-RU"/>
        </w:rPr>
        <w:t>ШЭП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с </w:t>
      </w:r>
      <w:r w:rsidRPr="00A76725">
        <w:rPr>
          <w:rStyle w:val="a7"/>
          <w:rFonts w:eastAsia="Calibri"/>
          <w:sz w:val="28"/>
          <w:lang w:val="ru-RU"/>
        </w:rPr>
        <w:t>идентификатором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сообщения</w:t>
      </w:r>
      <w:r w:rsidRPr="00A76725">
        <w:rPr>
          <w:rStyle w:val="a7"/>
          <w:rFonts w:eastAsia="Calibri"/>
          <w:sz w:val="28"/>
          <w:lang w:val="ru-RU"/>
        </w:rPr>
        <w:t>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Style w:val="a7"/>
          <w:rFonts w:eastAsia="Calibri"/>
          <w:sz w:val="28"/>
          <w:lang w:val="ru-RU"/>
        </w:rPr>
      </w:pPr>
      <w:r w:rsidRPr="00A76725">
        <w:rPr>
          <w:rStyle w:val="a7"/>
          <w:rFonts w:eastAsia="Calibri"/>
          <w:sz w:val="28"/>
          <w:lang w:val="ru-RU"/>
        </w:rPr>
        <w:t>4. ИИС «е-Статистика» (БД АД) осуществляет проверку и отправляет уведомления о получении сообщения в ИК ИИС «е-Статистика» 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Style w:val="a7"/>
          <w:rFonts w:eastAsia="Calibri"/>
          <w:sz w:val="28"/>
          <w:lang w:val="ru-RU"/>
        </w:rPr>
      </w:pPr>
      <w:r w:rsidRPr="00A76725">
        <w:rPr>
          <w:rStyle w:val="a7"/>
          <w:rFonts w:eastAsia="Calibri"/>
          <w:sz w:val="28"/>
          <w:lang w:val="ru-RU"/>
        </w:rPr>
        <w:t xml:space="preserve">5.ИИС «е-Статистика» (ИК) принимает ответ сообщение (уведомление), выполняет проверку целостности сообщения, валидности транспортной ЭЦП ИС владельца, передает сообщение (уведомление) </w:t>
      </w:r>
      <w:proofErr w:type="gramStart"/>
      <w:r w:rsidRPr="00A76725">
        <w:rPr>
          <w:rStyle w:val="a7"/>
          <w:rFonts w:eastAsia="Calibri"/>
          <w:sz w:val="28"/>
          <w:lang w:val="ru-RU"/>
        </w:rPr>
        <w:t>от</w:t>
      </w:r>
      <w:proofErr w:type="gramEnd"/>
      <w:r w:rsidRPr="00A76725">
        <w:rPr>
          <w:rStyle w:val="a7"/>
          <w:rFonts w:eastAsia="Calibri"/>
          <w:sz w:val="28"/>
          <w:lang w:val="ru-RU"/>
        </w:rPr>
        <w:t>/в ШЭП.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6725">
        <w:rPr>
          <w:rFonts w:ascii="Times New Roman" w:hAnsi="Times New Roman"/>
          <w:bCs/>
          <w:sz w:val="28"/>
          <w:szCs w:val="28"/>
          <w:lang w:val="ru-RU"/>
        </w:rPr>
        <w:t>- При положительном результате проверки отправляет сообщение в ШЭП/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ИС 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>НОБД.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725">
        <w:rPr>
          <w:rFonts w:ascii="Times New Roman" w:hAnsi="Times New Roman"/>
          <w:bCs/>
          <w:sz w:val="28"/>
          <w:szCs w:val="28"/>
          <w:lang w:val="ru-RU"/>
        </w:rPr>
        <w:t>- При отрицательном результате</w:t>
      </w:r>
      <w:r w:rsidRPr="00A76725">
        <w:rPr>
          <w:rFonts w:ascii="Times New Roman" w:hAnsi="Times New Roman"/>
          <w:sz w:val="28"/>
          <w:szCs w:val="28"/>
          <w:lang w:val="ru-RU"/>
        </w:rPr>
        <w:t xml:space="preserve"> - уведомление об ошибке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val="ru-RU"/>
        </w:rPr>
        <w:t>ИК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с </w:t>
      </w:r>
      <w:r w:rsidRPr="00A76725">
        <w:rPr>
          <w:rStyle w:val="a7"/>
          <w:rFonts w:eastAsia="Calibri"/>
          <w:sz w:val="28"/>
          <w:lang w:val="ru-RU"/>
        </w:rPr>
        <w:t>идентификатором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сообщения</w:t>
      </w:r>
      <w:r w:rsidRPr="00A76725">
        <w:rPr>
          <w:rStyle w:val="a7"/>
          <w:rFonts w:eastAsia="Calibri"/>
          <w:sz w:val="28"/>
          <w:lang w:val="ru-RU"/>
        </w:rPr>
        <w:t>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Style w:val="a7"/>
          <w:rFonts w:eastAsia="Calibri"/>
          <w:sz w:val="28"/>
          <w:lang w:val="ru-RU"/>
        </w:rPr>
      </w:pPr>
      <w:r w:rsidRPr="00A76725">
        <w:rPr>
          <w:rStyle w:val="a7"/>
          <w:rFonts w:eastAsia="Calibri"/>
          <w:sz w:val="28"/>
          <w:lang w:val="ru-RU"/>
        </w:rPr>
        <w:t>6. ШЭП принимает сообщение/уведомление, выполняет проверку целостности сообщения, валидности транспортной ЭЦП ИС владельца и выполняет проверку на соответствие формату сообщения для синхронного канала. Проводит авторизацию инициатора взаимодействия, проверяет права на указанное взаимодействие.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Style w:val="a7"/>
          <w:rFonts w:eastAsia="Calibri"/>
          <w:sz w:val="28"/>
          <w:lang w:val="ru-RU"/>
        </w:rPr>
      </w:pPr>
      <w:r w:rsidRPr="00A76725">
        <w:rPr>
          <w:rStyle w:val="a7"/>
          <w:rFonts w:eastAsia="Calibri"/>
          <w:sz w:val="28"/>
          <w:lang w:val="ru-RU"/>
        </w:rPr>
        <w:t>- при положительном результате проверки отправляет ответ уведомление в ИС НОБД.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6725">
        <w:rPr>
          <w:rFonts w:ascii="Times New Roman" w:hAnsi="Times New Roman"/>
          <w:bCs/>
          <w:sz w:val="28"/>
          <w:szCs w:val="28"/>
          <w:lang w:val="ru-RU"/>
        </w:rPr>
        <w:t>- При отрицательном результате</w:t>
      </w:r>
      <w:r w:rsidRPr="00A76725">
        <w:rPr>
          <w:rFonts w:ascii="Times New Roman" w:hAnsi="Times New Roman"/>
          <w:sz w:val="28"/>
          <w:szCs w:val="28"/>
          <w:lang w:val="ru-RU"/>
        </w:rPr>
        <w:t xml:space="preserve"> - уведомление об ошибке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в ИК с </w:t>
      </w:r>
      <w:r w:rsidRPr="00A76725">
        <w:rPr>
          <w:rStyle w:val="a7"/>
          <w:rFonts w:eastAsia="Calibri"/>
          <w:sz w:val="28"/>
          <w:lang w:val="ru-RU"/>
        </w:rPr>
        <w:t>идентификатором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 сообщения.</w:t>
      </w:r>
    </w:p>
    <w:p w:rsidR="005B62C6" w:rsidRPr="00A76725" w:rsidRDefault="005B62C6" w:rsidP="005B62C6">
      <w:pPr>
        <w:pStyle w:val="a3"/>
        <w:tabs>
          <w:tab w:val="left" w:pos="1134"/>
        </w:tabs>
        <w:ind w:left="0" w:firstLine="709"/>
        <w:jc w:val="both"/>
        <w:rPr>
          <w:rStyle w:val="a7"/>
          <w:rFonts w:eastAsia="Calibri"/>
          <w:sz w:val="28"/>
          <w:lang w:val="ru-RU"/>
        </w:rPr>
      </w:pPr>
    </w:p>
    <w:p w:rsidR="005B62C6" w:rsidRPr="00A76725" w:rsidRDefault="005B62C6" w:rsidP="005B62C6">
      <w:pPr>
        <w:pStyle w:val="a3"/>
        <w:shd w:val="clear" w:color="auto" w:fill="FFFFFF"/>
        <w:tabs>
          <w:tab w:val="num" w:pos="0"/>
          <w:tab w:val="num" w:pos="1134"/>
          <w:tab w:val="num" w:pos="319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Информационное взаимодействие производится по инициативе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 xml:space="preserve">ИС НОБД. Запросы (сообщения) к </w:t>
      </w:r>
      <w:r w:rsidRPr="00A76725">
        <w:rPr>
          <w:rFonts w:ascii="Times New Roman" w:hAnsi="Times New Roman"/>
          <w:bCs/>
          <w:sz w:val="28"/>
          <w:szCs w:val="28"/>
          <w:lang w:val="ru-RU"/>
        </w:rPr>
        <w:t xml:space="preserve">ИИС «е-Статистика» </w:t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посредством ШЭП и </w:t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ответы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 xml:space="preserve">(уведомления) к ИС НОБД передаются в формате </w:t>
      </w:r>
      <w:r w:rsidRPr="00C708C6">
        <w:rPr>
          <w:rFonts w:ascii="Times New Roman" w:hAnsi="Times New Roman"/>
          <w:color w:val="000000"/>
          <w:sz w:val="28"/>
          <w:szCs w:val="28"/>
        </w:rPr>
        <w:t>XML</w:t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посредством </w:t>
      </w:r>
      <w:r w:rsidRPr="00C708C6">
        <w:rPr>
          <w:rFonts w:ascii="Times New Roman" w:hAnsi="Times New Roman"/>
          <w:color w:val="000000"/>
          <w:sz w:val="28"/>
          <w:szCs w:val="28"/>
          <w:lang w:val="kk-KZ"/>
        </w:rPr>
        <w:t>веб-сервиса</w:t>
      </w:r>
      <w:r w:rsidRPr="00A7672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B62C6" w:rsidRPr="003117EE" w:rsidRDefault="005B62C6" w:rsidP="005B62C6">
      <w:pPr>
        <w:ind w:firstLine="709"/>
        <w:rPr>
          <w:bCs/>
          <w:szCs w:val="28"/>
          <w:lang w:val="kk-KZ"/>
        </w:rPr>
      </w:pPr>
      <w:r w:rsidRPr="003117EE">
        <w:object w:dxaOrig="11469" w:dyaOrig="10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43.5pt" o:ole="">
            <v:imagedata r:id="rId5" o:title=""/>
          </v:shape>
          <o:OLEObject Type="Embed" ProgID="Visio.Drawing.11" ShapeID="_x0000_i1025" DrawAspect="Content" ObjectID="_1788276684" r:id="rId6"/>
        </w:object>
      </w:r>
    </w:p>
    <w:p w:rsidR="005B62C6" w:rsidRPr="00B00E49" w:rsidRDefault="005B62C6" w:rsidP="005B62C6">
      <w:pPr>
        <w:pStyle w:val="a3"/>
        <w:shd w:val="clear" w:color="auto" w:fill="FFFFFF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B00E49">
        <w:rPr>
          <w:rFonts w:ascii="Times New Roman" w:hAnsi="Times New Roman"/>
          <w:sz w:val="28"/>
          <w:lang w:val="ru-RU"/>
        </w:rPr>
        <w:t>Рис.1 Схема информационного взаимодействия</w:t>
      </w:r>
    </w:p>
    <w:p w:rsidR="005B62C6" w:rsidRDefault="005B62C6"/>
    <w:sectPr w:rsidR="005B62C6" w:rsidSect="0016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A20ADB6"/>
    <w:lvl w:ilvl="0">
      <w:start w:val="3"/>
      <w:numFmt w:val="decimal"/>
      <w:pStyle w:val="1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H2"/>
      <w:lvlText w:val="%1.%2"/>
      <w:lvlJc w:val="left"/>
      <w:pPr>
        <w:ind w:left="100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3"/>
      <w:lvlText w:val="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i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4460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604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324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6044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764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C6"/>
    <w:rsid w:val="001659BF"/>
    <w:rsid w:val="005B62C6"/>
    <w:rsid w:val="00EA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1">
    <w:name w:val="heading 1"/>
    <w:aliases w:val="h1,H1,MajorTopic.Title,1 ghost,g,Section Heading,ghost,Guardent-H1,ResHeading,Chapter Title,II+,I,Head1,Heading apps,A MAJOR/BOLD,stydde,Part,Top of Page Header,Chapter Heading,12,1,sstHeading 1,Attribute Heading 1,ATHeading 1,Main Page,h11"/>
    <w:next w:val="a"/>
    <w:link w:val="10"/>
    <w:uiPriority w:val="9"/>
    <w:qFormat/>
    <w:rsid w:val="005B62C6"/>
    <w:pPr>
      <w:pageBreakBefore/>
      <w:widowControl w:val="0"/>
      <w:numPr>
        <w:numId w:val="1"/>
      </w:numPr>
      <w:spacing w:before="160" w:after="3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val="en-GB"/>
    </w:rPr>
  </w:style>
  <w:style w:type="paragraph" w:styleId="3">
    <w:name w:val="heading 3"/>
    <w:aliases w:val="h3,H3,Heading 3 - old Знак,Heading 3 - old,3,Level 1 - 1,h31,h32,h33,h34,h35,h36,h37,h38,h39,h310,h311,h321,h331,h341,h351,h361,h371,h381,h312,h322,h332,h342,h352,h362,h372,h382,h313,h323,h333,h343,h353,h363,h373,h383,h314,h324,h334,h344"/>
    <w:basedOn w:val="a"/>
    <w:next w:val="a"/>
    <w:link w:val="30"/>
    <w:autoRedefine/>
    <w:uiPriority w:val="9"/>
    <w:qFormat/>
    <w:rsid w:val="005B62C6"/>
    <w:pPr>
      <w:keepNext/>
      <w:keepLines/>
      <w:numPr>
        <w:ilvl w:val="2"/>
        <w:numId w:val="1"/>
      </w:numPr>
      <w:spacing w:before="240" w:after="120"/>
      <w:outlineLvl w:val="2"/>
    </w:pPr>
    <w:rPr>
      <w:b/>
      <w:bCs/>
      <w:szCs w:val="24"/>
    </w:rPr>
  </w:style>
  <w:style w:type="paragraph" w:styleId="4">
    <w:name w:val="heading 4"/>
    <w:aliases w:val="h4,H4,HD4 Знак,HD4,4,I4,l4,heading4,I41,41,l41,heading41,(Shift Ctrl 4),Titre 41,t4.T4,4heading,a.,4 dash,4 dash1,d1,31,h41,a.1,4 dash2,d2,32,h42,a.2,4 dash3,d3,33,h43,a.3,4 dash4,d4,34,h44,a.4,Sub sub heading,4 dash5,d5,35,h45,a.5"/>
    <w:basedOn w:val="a"/>
    <w:next w:val="a"/>
    <w:link w:val="40"/>
    <w:autoRedefine/>
    <w:uiPriority w:val="9"/>
    <w:qFormat/>
    <w:rsid w:val="005B62C6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5">
    <w:name w:val="heading 5"/>
    <w:aliases w:val="h5,(приложение),H5 Знак,H5,PIM 5,5,ITT t5,PA Pico Section,PA Pico Section Знак"/>
    <w:basedOn w:val="a"/>
    <w:next w:val="a"/>
    <w:link w:val="50"/>
    <w:autoRedefine/>
    <w:uiPriority w:val="9"/>
    <w:qFormat/>
    <w:rsid w:val="005B62C6"/>
    <w:pPr>
      <w:keepNext/>
      <w:keepLines/>
      <w:numPr>
        <w:ilvl w:val="4"/>
        <w:numId w:val="1"/>
      </w:numPr>
      <w:spacing w:before="360" w:after="360"/>
      <w:contextualSpacing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autoRedefine/>
    <w:uiPriority w:val="9"/>
    <w:qFormat/>
    <w:rsid w:val="005B62C6"/>
    <w:pPr>
      <w:keepNext/>
      <w:numPr>
        <w:ilvl w:val="5"/>
        <w:numId w:val="1"/>
      </w:numPr>
      <w:spacing w:before="120" w:after="120" w:line="360" w:lineRule="auto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B62C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B62C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аголовок 90"/>
    <w:basedOn w:val="a"/>
    <w:next w:val="a"/>
    <w:link w:val="90"/>
    <w:uiPriority w:val="9"/>
    <w:qFormat/>
    <w:rsid w:val="005B62C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C6"/>
    <w:rPr>
      <w:rFonts w:ascii="Times New Roman" w:eastAsia="Times New Roman" w:hAnsi="Times New Roman" w:cs="Times New Roman"/>
      <w:b/>
      <w:bCs/>
      <w:kern w:val="32"/>
      <w:sz w:val="28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5B62C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5B62C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B62C6"/>
    <w:rPr>
      <w:rFonts w:ascii="Times New Roman" w:eastAsia="Times New Roman" w:hAnsi="Times New Roman" w:cs="Times New Roman"/>
      <w:b/>
      <w:bCs/>
      <w:iCs/>
      <w:sz w:val="28"/>
      <w:szCs w:val="26"/>
      <w:lang w:val="en-GB"/>
    </w:rPr>
  </w:style>
  <w:style w:type="character" w:customStyle="1" w:styleId="60">
    <w:name w:val="Заголовок 6 Знак"/>
    <w:basedOn w:val="a0"/>
    <w:link w:val="6"/>
    <w:uiPriority w:val="9"/>
    <w:rsid w:val="005B62C6"/>
    <w:rPr>
      <w:rFonts w:ascii="Times New Roman" w:eastAsia="Times New Roman" w:hAnsi="Times New Roman" w:cs="Times New Roman"/>
      <w:b/>
      <w:bCs/>
      <w:sz w:val="28"/>
      <w:lang w:val="en-GB"/>
    </w:rPr>
  </w:style>
  <w:style w:type="character" w:customStyle="1" w:styleId="70">
    <w:name w:val="Заголовок 7 Знак"/>
    <w:basedOn w:val="a0"/>
    <w:link w:val="7"/>
    <w:uiPriority w:val="9"/>
    <w:rsid w:val="005B6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rsid w:val="005B62C6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rsid w:val="005B62C6"/>
    <w:rPr>
      <w:rFonts w:ascii="Times New Roman" w:eastAsia="Times New Roman" w:hAnsi="Times New Roman" w:cs="Times New Roman"/>
      <w:lang w:val="en-GB"/>
    </w:rPr>
  </w:style>
  <w:style w:type="character" w:customStyle="1" w:styleId="h20">
    <w:name w:val="h2 Знак"/>
    <w:aliases w:val="Heading2 Знак,H2-Heading 2 Знак,2 Знак,Header 2 Знак,l2 Знак,Header2 Знак,22 Знак,heading2 Знак,list2 Знак,H2 Знак,A Знак,A.B.C. Знак,list 2 Знак,21 Знак,23 Знак,24 Знак,25 Знак,211 Знак,221 Знак,231 Знак,241 Знак,26 Знак,212 Знак,222 Знак"/>
    <w:link w:val="H2"/>
    <w:locked/>
    <w:rsid w:val="005B62C6"/>
    <w:rPr>
      <w:rFonts w:cs="Arial"/>
      <w:b/>
      <w:bCs/>
      <w:sz w:val="28"/>
      <w:szCs w:val="32"/>
      <w:lang w:val="en-US" w:bidi="he-IL"/>
    </w:rPr>
  </w:style>
  <w:style w:type="paragraph" w:styleId="a3">
    <w:name w:val="List Paragraph"/>
    <w:aliases w:val="Heading1,Colorful List - Accent 11,Списки,Colorful List - Accent 11CxSpLast,H1-1,Заголовок3,Bullet List,FooterText,numbered,Содержание. 2 уровень,AC List 01,List Paragraph,маркированный,Bullet 1,Use Case List Paragraph,Заголовок 5.1,Маркер"/>
    <w:basedOn w:val="a"/>
    <w:link w:val="a4"/>
    <w:uiPriority w:val="34"/>
    <w:qFormat/>
    <w:rsid w:val="005B62C6"/>
    <w:pPr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Heading1 Знак1,Colorful List - Accent 11 Знак,Списки Знак,Colorful List - Accent 11CxSpLast Знак,H1-1 Знак,Заголовок3 Знак,Bullet List Знак,FooterText Знак,numbered Знак,Содержание. 2 уровень Знак,AC List 01 Знак,List Paragraph Знак"/>
    <w:link w:val="a3"/>
    <w:uiPriority w:val="34"/>
    <w:qFormat/>
    <w:rsid w:val="005B62C6"/>
    <w:rPr>
      <w:rFonts w:ascii="Calibri" w:eastAsia="Calibri" w:hAnsi="Calibri" w:cs="Times New Roman"/>
      <w:lang w:val="en-GB"/>
    </w:rPr>
  </w:style>
  <w:style w:type="paragraph" w:customStyle="1" w:styleId="a5">
    <w:name w:val="Весь текст"/>
    <w:basedOn w:val="a6"/>
    <w:link w:val="a7"/>
    <w:qFormat/>
    <w:rsid w:val="005B62C6"/>
    <w:pPr>
      <w:numPr>
        <w:numId w:val="0"/>
      </w:numPr>
      <w:tabs>
        <w:tab w:val="left" w:pos="1134"/>
      </w:tabs>
      <w:spacing w:line="360" w:lineRule="auto"/>
      <w:ind w:left="1490" w:hanging="360"/>
    </w:pPr>
    <w:rPr>
      <w:sz w:val="24"/>
      <w:szCs w:val="28"/>
      <w:lang w:val="ru-RU"/>
    </w:rPr>
  </w:style>
  <w:style w:type="character" w:customStyle="1" w:styleId="a7">
    <w:name w:val="Весь текст Знак"/>
    <w:link w:val="a5"/>
    <w:rsid w:val="005B62C6"/>
    <w:rPr>
      <w:rFonts w:ascii="Times New Roman" w:eastAsia="Times New Roman" w:hAnsi="Times New Roman" w:cs="Times New Roman"/>
      <w:sz w:val="24"/>
      <w:szCs w:val="28"/>
    </w:rPr>
  </w:style>
  <w:style w:type="paragraph" w:customStyle="1" w:styleId="H2">
    <w:name w:val="H2"/>
    <w:basedOn w:val="1"/>
    <w:next w:val="a8"/>
    <w:link w:val="h20"/>
    <w:autoRedefine/>
    <w:qFormat/>
    <w:rsid w:val="005B62C6"/>
    <w:pPr>
      <w:keepNext/>
      <w:pageBreakBefore w:val="0"/>
      <w:numPr>
        <w:ilvl w:val="1"/>
      </w:numPr>
      <w:tabs>
        <w:tab w:val="left" w:pos="1134"/>
      </w:tabs>
      <w:spacing w:before="240" w:after="60"/>
      <w:ind w:left="0" w:firstLine="568"/>
      <w:jc w:val="both"/>
    </w:pPr>
    <w:rPr>
      <w:rFonts w:asciiTheme="minorHAnsi" w:eastAsiaTheme="minorHAnsi" w:hAnsiTheme="minorHAnsi" w:cs="Arial"/>
      <w:kern w:val="0"/>
      <w:szCs w:val="32"/>
      <w:lang w:val="en-US" w:bidi="he-IL"/>
    </w:rPr>
  </w:style>
  <w:style w:type="paragraph" w:styleId="a6">
    <w:name w:val="List Number"/>
    <w:basedOn w:val="a"/>
    <w:uiPriority w:val="99"/>
    <w:semiHidden/>
    <w:unhideWhenUsed/>
    <w:rsid w:val="005B62C6"/>
    <w:pPr>
      <w:numPr>
        <w:numId w:val="1"/>
      </w:numPr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B62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B62C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aa">
    <w:name w:val="Document Map"/>
    <w:basedOn w:val="a"/>
    <w:link w:val="ab"/>
    <w:uiPriority w:val="99"/>
    <w:semiHidden/>
    <w:unhideWhenUsed/>
    <w:rsid w:val="005B62C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B62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i.prichshepa</dc:creator>
  <cp:lastModifiedBy>i.prichshepa</cp:lastModifiedBy>
  <cp:revision>1</cp:revision>
  <dcterms:created xsi:type="dcterms:W3CDTF">2024-09-19T13:44:00Z</dcterms:created>
  <dcterms:modified xsi:type="dcterms:W3CDTF">2024-09-19T13:44:00Z</dcterms:modified>
</cp:coreProperties>
</file>